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Open Sans" w:cs="Open Sans" w:eastAsia="Open Sans" w:hAnsi="Open Sans"/>
          <w:b w:val="1"/>
          <w:bCs w:val="1"/>
          <w:i w:val="1"/>
          <w:iCs w:val="1"/>
          <w:shd w:fill="fff2cc" w:val="clear"/>
        </w:rPr>
      </w:pPr>
      <w:r w:rsidDel="00000000" w:rsidR="00000000" w:rsidRPr="00000000">
        <w:rPr>
          <w:rFonts w:ascii="Open Sans" w:cs="Open Sans" w:eastAsia="Open Sans" w:hAnsi="Open Sans"/>
          <w:b w:val="1"/>
          <w:bCs w:val="1"/>
          <w:i w:val="1"/>
          <w:iCs w:val="1"/>
          <w:shd w:fill="fff2cc" w:val="clear"/>
          <w:rtl w:val="0"/>
        </w:rPr>
        <w:t xml:space="preserve">Light Up for Mito Request Email Template</w:t>
      </w:r>
    </w:p>
    <w:p w:rsidR="00000000" w:rsidDel="00000000" w:rsidP="00000000" w:rsidRDefault="00000000" w:rsidRPr="00000000" w14:paraId="00000002">
      <w:pPr>
        <w:spacing w:after="200" w:lineRule="auto"/>
        <w:jc w:val="center"/>
        <w:rPr>
          <w:rFonts w:ascii="Open Sans" w:cs="Open Sans" w:eastAsia="Open Sans" w:hAnsi="Open Sans"/>
          <w:i w:val="1"/>
          <w:iCs w:val="1"/>
          <w:shd w:fill="fff2cc" w:val="clear"/>
        </w:rPr>
      </w:pPr>
      <w:r w:rsidDel="00000000" w:rsidR="00000000" w:rsidRPr="00000000">
        <w:rPr>
          <w:rFonts w:ascii="Open Sans" w:cs="Open Sans" w:eastAsia="Open Sans" w:hAnsi="Open Sans"/>
          <w:b w:val="1"/>
          <w:bCs w:val="1"/>
          <w:i w:val="1"/>
          <w:iCs w:val="1"/>
          <w:shd w:fill="fff2cc" w:val="clear"/>
          <w:rtl w:val="0"/>
        </w:rPr>
        <w:t xml:space="preserve"> </w:t>
      </w:r>
      <w:r w:rsidDel="00000000" w:rsidR="00000000" w:rsidRPr="00000000">
        <w:rPr>
          <w:rFonts w:ascii="Open Sans" w:cs="Open Sans" w:eastAsia="Open Sans" w:hAnsi="Open Sans"/>
          <w:i w:val="1"/>
          <w:iCs w:val="1"/>
          <w:shd w:fill="fff2cc" w:val="clear"/>
          <w:rtl w:val="0"/>
        </w:rPr>
        <w:t xml:space="preserve">Please download this document and edit it to your liking. This is just a draft template for you to use when contacting your local press, authorities and any other organisations to request taking part in Light Up for Mito.</w:t>
      </w:r>
    </w:p>
    <w:p w:rsidR="00000000" w:rsidDel="00000000" w:rsidP="00000000" w:rsidRDefault="00000000" w:rsidRPr="00000000" w14:paraId="00000003">
      <w:pPr>
        <w:spacing w:after="200" w:lineRule="auto"/>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04">
      <w:pPr>
        <w:spacing w:after="20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Invitation to Take Part in “Light Up for Mito” – 19 September 2026</w:t>
      </w:r>
    </w:p>
    <w:p w:rsidR="00000000" w:rsidDel="00000000" w:rsidP="00000000" w:rsidRDefault="00000000" w:rsidRPr="00000000" w14:paraId="00000005">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Dear [Name],</w:t>
      </w:r>
    </w:p>
    <w:p w:rsidR="00000000" w:rsidDel="00000000" w:rsidP="00000000" w:rsidRDefault="00000000" w:rsidRPr="00000000" w14:paraId="00000006">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I am writing on behalf of [name of local patient organisation] and International Mito Patients (IMP) to invite you to support a global awareness initiative: </w:t>
      </w:r>
      <w:r w:rsidDel="00000000" w:rsidR="00000000" w:rsidRPr="00000000">
        <w:rPr>
          <w:rFonts w:ascii="Open Sans" w:cs="Open Sans" w:eastAsia="Open Sans" w:hAnsi="Open Sans"/>
          <w:b w:val="1"/>
          <w:bCs w:val="1"/>
          <w:rtl w:val="0"/>
        </w:rPr>
        <w:t xml:space="preserve">Light Up for Mito</w:t>
      </w:r>
      <w:r w:rsidDel="00000000" w:rsidR="00000000" w:rsidRPr="00000000">
        <w:rPr>
          <w:rFonts w:ascii="Open Sans" w:cs="Open Sans" w:eastAsia="Open Sans" w:hAnsi="Open Sans"/>
          <w:rtl w:val="0"/>
        </w:rPr>
        <w:t xml:space="preserve">, taking place on </w:t>
      </w:r>
      <w:r w:rsidDel="00000000" w:rsidR="00000000" w:rsidRPr="00000000">
        <w:rPr>
          <w:rFonts w:ascii="Open Sans" w:cs="Open Sans" w:eastAsia="Open Sans" w:hAnsi="Open Sans"/>
          <w:b w:val="1"/>
          <w:bCs w:val="1"/>
          <w:rtl w:val="0"/>
        </w:rPr>
        <w:t xml:space="preserve">Saturday, 19 September 2026</w:t>
      </w:r>
      <w:r w:rsidDel="00000000" w:rsidR="00000000" w:rsidRPr="00000000">
        <w:rPr>
          <w:rFonts w:ascii="Open Sans" w:cs="Open Sans" w:eastAsia="Open Sans" w:hAnsi="Open Sans"/>
          <w:rtl w:val="0"/>
        </w:rPr>
        <w:t xml:space="preserve">, as part of </w:t>
      </w:r>
      <w:r w:rsidDel="00000000" w:rsidR="00000000" w:rsidRPr="00000000">
        <w:rPr>
          <w:rFonts w:ascii="Open Sans" w:cs="Open Sans" w:eastAsia="Open Sans" w:hAnsi="Open Sans"/>
          <w:b w:val="1"/>
          <w:bCs w:val="1"/>
          <w:rtl w:val="0"/>
        </w:rPr>
        <w:t xml:space="preserve">World Mitochondrial Disease Week</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7">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Light Up for Mito</w:t>
      </w:r>
      <w:r w:rsidDel="00000000" w:rsidR="00000000" w:rsidRPr="00000000">
        <w:rPr>
          <w:rFonts w:ascii="Open Sans" w:cs="Open Sans" w:eastAsia="Open Sans" w:hAnsi="Open Sans"/>
          <w:rtl w:val="0"/>
        </w:rPr>
        <w:t xml:space="preserve"> is a worldwide campaign where landmarks, buildings, and homes are illuminated in green to raise awareness of mitochondrial diseases (mito). These green lights act as a powerful symbol of solidarity, helping to spark conversations, increase understanding, and bring much‑needed visibility to this under‑recognised group of devastating conditions.</w:t>
      </w:r>
    </w:p>
    <w:p w:rsidR="00000000" w:rsidDel="00000000" w:rsidP="00000000" w:rsidRDefault="00000000" w:rsidRPr="00000000" w14:paraId="00000008">
      <w:pPr>
        <w:spacing w:after="20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About Mitochondrial Disease</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09">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Many people have never heard of mitochondrial diseases. Once considered rare, they are now believed to affect </w:t>
      </w:r>
      <w:r w:rsidDel="00000000" w:rsidR="00000000" w:rsidRPr="00000000">
        <w:rPr>
          <w:rFonts w:ascii="Open Sans" w:cs="Open Sans" w:eastAsia="Open Sans" w:hAnsi="Open Sans"/>
          <w:b w:val="1"/>
          <w:bCs w:val="1"/>
          <w:rtl w:val="0"/>
        </w:rPr>
        <w:t xml:space="preserve">1 in 5,000 people</w:t>
      </w:r>
      <w:r w:rsidDel="00000000" w:rsidR="00000000" w:rsidRPr="00000000">
        <w:rPr>
          <w:rFonts w:ascii="Open Sans" w:cs="Open Sans" w:eastAsia="Open Sans" w:hAnsi="Open Sans"/>
          <w:rtl w:val="0"/>
        </w:rPr>
        <w:t xml:space="preserve">, making them the </w:t>
      </w:r>
      <w:r w:rsidDel="00000000" w:rsidR="00000000" w:rsidRPr="00000000">
        <w:rPr>
          <w:rFonts w:ascii="Open Sans" w:cs="Open Sans" w:eastAsia="Open Sans" w:hAnsi="Open Sans"/>
          <w:b w:val="1"/>
          <w:bCs w:val="1"/>
          <w:rtl w:val="0"/>
        </w:rPr>
        <w:t xml:space="preserve">second most commonly diagnosed serious genetic disease after cystic fibrosis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A">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Mitochondria are the parts of our cells responsible for producing energy. When they do not function properly, any organ can be affected, at any age. Mitochondrial dysfunction has also been linked to several more common conditions, including Alzheimer’s disease, Parkinson’s, diabetes, heart issues, and some cancers.</w:t>
      </w:r>
    </w:p>
    <w:p w:rsidR="00000000" w:rsidDel="00000000" w:rsidP="00000000" w:rsidRDefault="00000000" w:rsidRPr="00000000" w14:paraId="0000000B">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We kindly request your support by lighting up </w:t>
      </w:r>
      <w:r w:rsidDel="00000000" w:rsidR="00000000" w:rsidRPr="00000000">
        <w:rPr>
          <w:rFonts w:ascii="Open Sans" w:cs="Open Sans" w:eastAsia="Open Sans" w:hAnsi="Open Sans"/>
          <w:b w:val="1"/>
          <w:bCs w:val="1"/>
          <w:rtl w:val="0"/>
        </w:rPr>
        <w:t xml:space="preserve">[name of building/street/landmark]</w:t>
      </w:r>
      <w:r w:rsidDel="00000000" w:rsidR="00000000" w:rsidRPr="00000000">
        <w:rPr>
          <w:rFonts w:ascii="Open Sans" w:cs="Open Sans" w:eastAsia="Open Sans" w:hAnsi="Open Sans"/>
          <w:rtl w:val="0"/>
        </w:rPr>
        <w:t xml:space="preserve"> in green on </w:t>
      </w:r>
      <w:r w:rsidDel="00000000" w:rsidR="00000000" w:rsidRPr="00000000">
        <w:rPr>
          <w:rFonts w:ascii="Open Sans" w:cs="Open Sans" w:eastAsia="Open Sans" w:hAnsi="Open Sans"/>
          <w:b w:val="1"/>
          <w:bCs w:val="1"/>
          <w:rtl w:val="0"/>
        </w:rPr>
        <w:t xml:space="preserve">19 September 2026</w:t>
      </w:r>
      <w:r w:rsidDel="00000000" w:rsidR="00000000" w:rsidRPr="00000000">
        <w:rPr>
          <w:rFonts w:ascii="Open Sans" w:cs="Open Sans" w:eastAsia="Open Sans" w:hAnsi="Open Sans"/>
          <w:rtl w:val="0"/>
        </w:rPr>
        <w:t xml:space="preserve"> to mark this important day. Your participation would send a meaningful message of support to those affected and help raise public awareness of mito within your community.</w:t>
      </w:r>
    </w:p>
    <w:p w:rsidR="00000000" w:rsidDel="00000000" w:rsidP="00000000" w:rsidRDefault="00000000" w:rsidRPr="00000000" w14:paraId="0000000C">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We can provide template social media posts that you can share to highlight that </w:t>
      </w:r>
      <w:r w:rsidDel="00000000" w:rsidR="00000000" w:rsidRPr="00000000">
        <w:rPr>
          <w:rFonts w:ascii="Open Sans" w:cs="Open Sans" w:eastAsia="Open Sans" w:hAnsi="Open Sans"/>
          <w:b w:val="1"/>
          <w:bCs w:val="1"/>
          <w:rtl w:val="0"/>
        </w:rPr>
        <w:t xml:space="preserve">[name of building/street/landmark] </w:t>
      </w:r>
      <w:r w:rsidDel="00000000" w:rsidR="00000000" w:rsidRPr="00000000">
        <w:rPr>
          <w:rFonts w:ascii="Open Sans" w:cs="Open Sans" w:eastAsia="Open Sans" w:hAnsi="Open Sans"/>
          <w:rtl w:val="0"/>
        </w:rPr>
        <w:t xml:space="preserve">is illuminated in green as part of Light Up for Mito and World Mitochondrial Disease Week. </w:t>
      </w:r>
    </w:p>
    <w:p w:rsidR="00000000" w:rsidDel="00000000" w:rsidP="00000000" w:rsidRDefault="00000000" w:rsidRPr="00000000" w14:paraId="0000000D">
      <w:pPr>
        <w:spacing w:after="20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Further information and promotional resources can be found at:</w:t>
      </w:r>
    </w:p>
    <w:p w:rsidR="00000000" w:rsidDel="00000000" w:rsidP="00000000" w:rsidRDefault="00000000" w:rsidRPr="00000000" w14:paraId="0000000E">
      <w:pPr>
        <w:spacing w:after="240" w:before="240" w:lineRule="auto"/>
        <w:jc w:val="both"/>
        <w:rPr>
          <w:rFonts w:ascii="Open Sans" w:cs="Open Sans" w:eastAsia="Open Sans" w:hAnsi="Open Sans"/>
          <w:b w:val="1"/>
          <w:bCs w:val="1"/>
          <w:color w:val="1155cc"/>
          <w:u w:val="single"/>
        </w:rPr>
      </w:pPr>
      <w:hyperlink r:id="rId7">
        <w:r w:rsidDel="00000000" w:rsidR="00000000" w:rsidRPr="00000000">
          <w:rPr>
            <w:rFonts w:ascii="Open Sans" w:cs="Open Sans" w:eastAsia="Open Sans" w:hAnsi="Open Sans"/>
            <w:b w:val="1"/>
            <w:bCs w:val="1"/>
            <w:color w:val="1155cc"/>
            <w:u w:val="single"/>
            <w:rtl w:val="0"/>
          </w:rPr>
          <w:t xml:space="preserve">www.mitopatients.org/mito-week</w:t>
        </w:r>
      </w:hyperlink>
      <w:r w:rsidDel="00000000" w:rsidR="00000000" w:rsidRPr="00000000">
        <w:rPr>
          <w:rtl w:val="0"/>
        </w:rPr>
      </w:r>
    </w:p>
    <w:p w:rsidR="00000000" w:rsidDel="00000000" w:rsidP="00000000" w:rsidRDefault="00000000" w:rsidRPr="00000000" w14:paraId="0000000F">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If you have any questions or would like assistance coordinating your involvement, please feel free to get in touch.</w:t>
      </w:r>
    </w:p>
    <w:p w:rsidR="00000000" w:rsidDel="00000000" w:rsidP="00000000" w:rsidRDefault="00000000" w:rsidRPr="00000000" w14:paraId="00000010">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Thank you very much for considering this request. We hope to see your support shining brightly this September.</w:t>
      </w:r>
    </w:p>
    <w:p w:rsidR="00000000" w:rsidDel="00000000" w:rsidP="00000000" w:rsidRDefault="00000000" w:rsidRPr="00000000" w14:paraId="00000011">
      <w:pPr>
        <w:spacing w:after="20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Warm regards,</w:t>
      </w:r>
    </w:p>
    <w:p w:rsidR="00000000" w:rsidDel="00000000" w:rsidP="00000000" w:rsidRDefault="00000000" w:rsidRPr="00000000" w14:paraId="00000012">
      <w:pPr>
        <w:spacing w:after="20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[Your Name]</w:t>
      </w:r>
    </w:p>
    <w:p w:rsidR="00000000" w:rsidDel="00000000" w:rsidP="00000000" w:rsidRDefault="00000000" w:rsidRPr="00000000" w14:paraId="00000013">
      <w:pPr>
        <w:spacing w:after="20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[Your Contact Information]</w:t>
      </w:r>
    </w:p>
    <w:p w:rsidR="00000000" w:rsidDel="00000000" w:rsidP="00000000" w:rsidRDefault="00000000" w:rsidRPr="00000000" w14:paraId="00000014">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On behalf of [name of local patient organisation] and International Mito Patients (IMP)</w:t>
      </w:r>
    </w:p>
    <w:p w:rsidR="00000000" w:rsidDel="00000000" w:rsidP="00000000" w:rsidRDefault="00000000" w:rsidRPr="00000000" w14:paraId="00000015">
      <w:pPr>
        <w:spacing w:after="20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jc w:val="both"/>
        <w:rPr>
          <w:rFonts w:ascii="Open Sans" w:cs="Open Sans" w:eastAsia="Open Sans" w:hAnsi="Open Sans"/>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itopatients.org/mito-wee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09Oc2+UNu51y91UJslFVlI/Ew==">CgMxLjA4AHIhMTlSRXotSDN4VzM5UUdZN002ZzlpendaSmFmVUF2bmNC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